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53.png" ContentType="image/png"/>
  <Override PartName="/word/media/image52.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5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46.png" ContentType="image/png"/>
  <Override PartName="/word/media/image13.png" ContentType="image/png"/>
  <Override PartName="/word/media/image23.png" ContentType="image/png"/>
  <Override PartName="/word/media/image39.png" ContentType="image/png"/>
  <Override PartName="/word/media/image35.png" ContentType="image/png"/>
  <Override PartName="/word/media/image12.png" ContentType="image/png"/>
  <Override PartName="/word/media/image10.png" ContentType="image/pn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4.jpeg" ContentType="image/jpe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7295" cy="8163560"/>
                <wp:effectExtent l="0" t="0" r="5080" b="0"/>
                <wp:wrapNone/>
                <wp:docPr id="1" name="Cuadro de texto 3"/>
                <a:graphic xmlns:a="http://schemas.openxmlformats.org/drawingml/2006/main">
                  <a:graphicData uri="http://schemas.microsoft.com/office/word/2010/wordprocessingShape">
                    <wps:wsp>
                      <wps:cNvSpPr/>
                      <wps:spPr>
                        <a:xfrm>
                          <a:off x="0" y="0"/>
                          <a:ext cx="7566840" cy="816300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75pt;height:642.7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69200" cy="2528570"/>
                <wp:effectExtent l="0" t="0" r="22225" b="13970"/>
                <wp:wrapNone/>
                <wp:docPr id="5" name="Cuadro de texto 4"/>
                <a:graphic xmlns:a="http://schemas.openxmlformats.org/drawingml/2006/main">
                  <a:graphicData uri="http://schemas.microsoft.com/office/word/2010/wordprocessingShape">
                    <wps:wsp>
                      <wps:cNvSpPr/>
                      <wps:spPr>
                        <a:xfrm>
                          <a:off x="0" y="0"/>
                          <a:ext cx="7568640" cy="252792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9pt;height:199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lang w:val="es-ES"/>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lang w:val="es-ES"/>
        </w:rPr>
      </w:pPr>
      <w:commentRangeStart w:id="4"/>
      <w:r>
        <w:rPr>
          <w:rFonts w:ascii="Times New Roman" w:hAnsi="Times New Roman"/>
          <w:sz w:val="24"/>
          <w:szCs w:val="24"/>
          <w:shd w:fill="FFFFFF" w:val="clear"/>
          <w:lang w:val="es-ES"/>
        </w:rPr>
        <w:t>Establecer las premisas a seguir para realizar este tipo de cálculos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n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n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n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sz w:val="24"/>
          <w:szCs w:val="24"/>
          <w:lang w:val="es-ES"/>
        </w:rPr>
        <w:t>p1' =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p2' =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p3'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L</w:t>
      </w:r>
      <w:r>
        <w:rPr>
          <w:rFonts w:ascii="Times New Roman" w:hAnsi="Times New Roman"/>
          <w:b w:val="false"/>
          <w:bCs w:val="false"/>
          <w:sz w:val="24"/>
          <w:szCs w:val="24"/>
          <w:lang w:val="es-ES"/>
        </w:rPr>
        <w:t>a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rFonts w:ascii="Times new roman" w:hAnsi="Times new roman"/>
          <w:sz w:val="24"/>
          <w:szCs w:val="24"/>
        </w:rPr>
      </w:pPr>
      <w:r>
        <w:rPr>
          <w:rFonts w:ascii="Times new roman" w:hAnsi="Times new roman"/>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254000</wp:posOffset>
            </wp:positionH>
            <wp:positionV relativeFrom="paragraph">
              <wp:posOffset>50165</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rFonts w:ascii="Times new roman" w:hAnsi="Times new roman"/>
          <w:sz w:val="26"/>
          <w:szCs w:val="26"/>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rFonts w:ascii="Times new roman" w:hAnsi="Times new roman"/>
          <w:sz w:val="26"/>
          <w:szCs w:val="26"/>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rFonts w:ascii="Times new roman" w:hAnsi="Times new roman"/>
          <w:sz w:val="26"/>
          <w:szCs w:val="26"/>
        </w:rPr>
      </w:pPr>
      <w:r>
        <w:rPr>
          <w:rFonts w:ascii="Times new roman" w:hAnsi="Times new roman"/>
          <w:sz w:val="26"/>
          <w:szCs w:val="26"/>
        </w:rPr>
        <w:t>El algoritmo parece válido pero se debe ajustar.</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xml:space="preserve">, no se puede captar prácticamente información ya que </w:t>
      </w:r>
      <w:r>
        <w:rPr>
          <w:rFonts w:ascii="Times New Roman" w:hAnsi="Times New Roman"/>
          <w:i w:val="false"/>
          <w:iCs w:val="false"/>
          <w:sz w:val="24"/>
          <w:szCs w:val="24"/>
          <w:lang w:val="es-ES"/>
        </w:rPr>
        <w:t>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 en los resultados.</w:t>
      </w:r>
    </w:p>
    <w:p>
      <w:pPr>
        <w:pStyle w:val="Cuerpodetexto"/>
        <w:rPr/>
      </w:pPr>
      <w:r>
        <w:rPr>
          <w:rFonts w:ascii="Times New Roman" w:hAnsi="Times New Roman"/>
          <w:sz w:val="24"/>
          <w:szCs w:val="24"/>
          <w:lang w:val="es-ES"/>
        </w:rPr>
        <w:t>También existe un problema con objetos de este tipo ya que l</w:t>
      </w:r>
      <w:r>
        <w:rPr>
          <w:rFonts w:ascii="Times New Roman" w:hAnsi="Times New Roman"/>
          <w:sz w:val="24"/>
          <w:szCs w:val="24"/>
          <w:lang w:val="es-ES"/>
        </w:rPr>
        <w:t xml:space="preserve">os puntos que forman </w:t>
      </w:r>
      <w:r>
        <w:rPr>
          <w:rFonts w:ascii="Times New Roman" w:hAnsi="Times New Roman"/>
          <w:sz w:val="24"/>
          <w:szCs w:val="24"/>
          <w:lang w:val="es-ES"/>
        </w:rPr>
        <w:t>el</w:t>
      </w:r>
      <w:r>
        <w:rPr>
          <w:rFonts w:ascii="Times New Roman" w:hAnsi="Times New Roman"/>
          <w:sz w:val="24"/>
          <w:szCs w:val="24"/>
          <w:lang w:val="es-ES"/>
        </w:rPr>
        <w:t xml:space="preserve"> terreno se distribuyen mayormente a lo largo de dos de los tres ejes </w:t>
      </w:r>
      <w:r>
        <w:rPr>
          <w:rFonts w:ascii="Times New Roman" w:hAnsi="Times New Roman"/>
          <w:sz w:val="24"/>
          <w:szCs w:val="24"/>
          <w:lang w:val="es-ES"/>
        </w:rPr>
        <w:t>de coordenadas</w:t>
      </w:r>
      <w:r>
        <w:rPr>
          <w:rFonts w:ascii="Times New Roman" w:hAnsi="Times New Roman"/>
          <w:sz w:val="24"/>
          <w:szCs w:val="24"/>
          <w:lang w:val="es-ES"/>
        </w:rPr>
        <w:t>, como vemos en la siguiente imagen, el tamaño en los ejes x y z (256) es cinco veces mayor que el tamaño en el eje y, 51.4:</w:t>
      </w:r>
    </w:p>
    <w:p>
      <w:pPr>
        <w:pStyle w:val="Cuerpodetexto"/>
        <w:rPr>
          <w:rFonts w:ascii="Times New Roman" w:hAnsi="Times New Roman"/>
          <w:b/>
          <w:b/>
          <w:bCs/>
          <w:sz w:val="24"/>
          <w:szCs w:val="24"/>
          <w:lang w:val="es-ES"/>
        </w:rPr>
      </w:pPr>
      <w:r>
        <w:rPr>
          <w:rFonts w:ascii="Times New Roman" w:hAnsi="Times New Roman"/>
          <w:b/>
          <w:bCs/>
          <w:sz w:val="24"/>
          <w:szCs w:val="24"/>
          <w:lang w:val="es-ES"/>
        </w:rPr>
        <w:t>Problemas en la variabilidad</w:t>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Vamos a comprobar también con otras figuras si tenemos el mismo problema de la </w:t>
      </w:r>
      <w:r>
        <w:rPr>
          <w:rFonts w:ascii="Times New Roman" w:hAnsi="Times New Roman"/>
          <w:b w:val="false"/>
          <w:bCs w:val="false"/>
          <w:sz w:val="24"/>
          <w:szCs w:val="24"/>
          <w:lang w:val="es-ES"/>
        </w:rPr>
        <w:t>perdida de información al realizar los primeros incrementos.</w:t>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drawing>
          <wp:anchor behindDoc="0" distT="0" distB="0" distL="0" distR="0" simplePos="0" locked="0" layoutInCell="1" allowOverlap="1" relativeHeight="53">
            <wp:simplePos x="0" y="0"/>
            <wp:positionH relativeFrom="column">
              <wp:align>center</wp:align>
            </wp:positionH>
            <wp:positionV relativeFrom="paragraph">
              <wp:align>top</wp:align>
            </wp:positionV>
            <wp:extent cx="4952365" cy="237109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4952365" cy="2371090"/>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sto implica que cuando se están usando vóxeles de tamaño mayor a 51.4 solo se capta información en los ejes x y z.</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t xml:space="preserve">es evidente que entre las iteraciones de los tamaños más grandes, no exista variación en los resultados de una a otra </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56">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57">
        <w:r>
          <w:rPr>
            <w:rStyle w:val="EnlacedeInternet"/>
            <w:rFonts w:ascii="Times New Roman" w:hAnsi="Times New Roman"/>
            <w:sz w:val="24"/>
            <w:szCs w:val="24"/>
            <w:shd w:fill="FFFFFF" w:val="clear"/>
            <w:lang w:val="es-ES"/>
          </w:rPr>
          <w:t>https://es.wikipedia.org/wiki/Fractal</w:t>
        </w:r>
      </w:hyperlink>
    </w:p>
    <w:p>
      <w:pPr>
        <w:pStyle w:val="Cuerpodetexto"/>
        <w:rPr/>
      </w:pPr>
      <w:hyperlink r:id="rId58">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59">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60">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61">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62">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63">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57"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 descr=""/>
                    <pic:cNvPicPr>
                      <a:picLocks noChangeAspect="1" noChangeArrowheads="1"/>
                    </pic:cNvPicPr>
                  </pic:nvPicPr>
                  <pic:blipFill>
                    <a:blip r:embed="rId64"/>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58"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5" descr=""/>
                    <pic:cNvPicPr>
                      <a:picLocks noChangeAspect="1" noChangeArrowheads="1"/>
                    </pic:cNvPicPr>
                  </pic:nvPicPr>
                  <pic:blipFill>
                    <a:blip r:embed="rId65"/>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hyperlink" Target="http://www.dma.fi.upm.es/recursos/aplicaciones/geometria_fractal/proyectos/movimiento_browniano/geometriafractal.htm" TargetMode="External"/><Relationship Id="rId57" Type="http://schemas.openxmlformats.org/officeDocument/2006/relationships/hyperlink" Target="https://es.wikipedia.org/wiki/Fractal" TargetMode="External"/><Relationship Id="rId58" Type="http://schemas.openxmlformats.org/officeDocument/2006/relationships/hyperlink" Target="http://casanchi.com/mat/03_gfractal01.pdf" TargetMode="External"/><Relationship Id="rId59" Type="http://schemas.openxmlformats.org/officeDocument/2006/relationships/hyperlink" Target="http://eprints.uanl.mx/377/1/1020114994.PDF" TargetMode="External"/><Relationship Id="rId60" Type="http://schemas.openxmlformats.org/officeDocument/2006/relationships/hyperlink" Target="http://catarina.udlap.mx/u_dl_a/tales/documentos/lme/ojeda_s_r/capitulo4.pdf" TargetMode="External"/><Relationship Id="rId61" Type="http://schemas.openxmlformats.org/officeDocument/2006/relationships/hyperlink" Target="http://www.dma.ulpgc.es/profesores/personal/aph/ficheros/resolver/ficheros/fractales.pdf" TargetMode="External"/><Relationship Id="rId62" Type="http://schemas.openxmlformats.org/officeDocument/2006/relationships/hyperlink" Target="http://es.gizmodo.com/diez-bellisimos-ejemplos-de-fractales-en-la-naturaleza-1677114869" TargetMode="External"/><Relationship Id="rId63" Type="http://schemas.openxmlformats.org/officeDocument/2006/relationships/hyperlink" Target="http://paulbourke.net/fractals/gasket/" TargetMode="External"/><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comments" Target="comments.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Relationship Id="rId7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LibreOffice/4.4.3.2$Linux_X86_64 LibreOffice_project/40m0$Build-2</Application>
  <Paragraphs>254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2017-05-27T20:05:48Z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